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E294D" w14:textId="6E3339FF" w:rsidR="00A958A7" w:rsidRDefault="00F36DAC">
      <w:pPr>
        <w:pStyle w:val="Normal0"/>
        <w:jc w:val="center"/>
        <w:rPr>
          <w:rFonts w:ascii="Arial" w:eastAsia="Arial" w:hAnsi="Arial" w:cs="Arial"/>
          <w:b/>
          <w:bCs/>
        </w:rPr>
      </w:pPr>
      <w:r>
        <w:rPr>
          <w:noProof/>
        </w:rPr>
        <w:drawing>
          <wp:anchor distT="57150" distB="57150" distL="57150" distR="57150" simplePos="0" relativeHeight="251660288" behindDoc="0" locked="0" layoutInCell="1" allowOverlap="1" wp14:anchorId="4A4ED8E1" wp14:editId="65ECCA97">
            <wp:simplePos x="0" y="0"/>
            <wp:positionH relativeFrom="margin">
              <wp:align>right</wp:align>
            </wp:positionH>
            <wp:positionV relativeFrom="paragraph">
              <wp:posOffset>0</wp:posOffset>
            </wp:positionV>
            <wp:extent cx="1568450" cy="1612900"/>
            <wp:effectExtent l="0" t="0" r="0" b="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2055274640" name="round english.png"/>
                    <pic:cNvPicPr>
                      <a:picLocks noChangeAspect="1"/>
                    </pic:cNvPicPr>
                  </pic:nvPicPr>
                  <pic:blipFill>
                    <a:blip r:embed="rId6"/>
                    <a:stretch>
                      <a:fillRect/>
                    </a:stretch>
                  </pic:blipFill>
                  <pic:spPr>
                    <a:xfrm>
                      <a:off x="0" y="0"/>
                      <a:ext cx="1568450" cy="1612900"/>
                    </a:xfrm>
                    <a:prstGeom prst="rect">
                      <a:avLst/>
                    </a:prstGeom>
                    <a:ln w="12700">
                      <a:noFill/>
                      <a:miter lim="400000"/>
                    </a:ln>
                    <a:effectLst/>
                  </pic:spPr>
                </pic:pic>
              </a:graphicData>
            </a:graphic>
            <wp14:sizeRelH relativeFrom="margin">
              <wp14:pctWidth>0</wp14:pctWidth>
            </wp14:sizeRelH>
            <wp14:sizeRelV relativeFrom="margin">
              <wp14:pctHeight>0</wp14:pctHeight>
            </wp14:sizeRelV>
          </wp:anchor>
        </w:drawing>
      </w:r>
      <w:r w:rsidR="00160357">
        <w:rPr>
          <w:noProof/>
        </w:rPr>
        <mc:AlternateContent>
          <mc:Choice Requires="wps">
            <w:drawing>
              <wp:anchor distT="0" distB="0" distL="0" distR="0" simplePos="0" relativeHeight="251658240" behindDoc="0" locked="0" layoutInCell="1" allowOverlap="1" wp14:anchorId="18AE730E" wp14:editId="7780986E">
                <wp:simplePos x="0" y="0"/>
                <wp:positionH relativeFrom="column">
                  <wp:posOffset>-97578</wp:posOffset>
                </wp:positionH>
                <wp:positionV relativeFrom="line">
                  <wp:posOffset>-669079</wp:posOffset>
                </wp:positionV>
                <wp:extent cx="3314065" cy="655320"/>
                <wp:effectExtent l="0" t="0" r="635" b="0"/>
                <wp:wrapNone/>
                <wp:docPr id="1073741826" name="officeArt object"/>
                <wp:cNvGraphicFramePr/>
                <a:graphic xmlns:a="http://schemas.openxmlformats.org/drawingml/2006/main">
                  <a:graphicData uri="http://schemas.microsoft.com/office/word/2010/wordprocessingShape">
                    <wps:wsp>
                      <wps:cNvSpPr/>
                      <wps:spPr>
                        <a:xfrm>
                          <a:off x="0" y="0"/>
                          <a:ext cx="3314065" cy="655320"/>
                        </a:xfrm>
                        <a:prstGeom prst="rect">
                          <a:avLst/>
                        </a:prstGeom>
                        <a:solidFill>
                          <a:srgbClr val="FFFFFF"/>
                        </a:solidFill>
                        <a:ln w="12700">
                          <a:noFill/>
                          <a:miter lim="400000"/>
                        </a:ln>
                        <a:effectLst/>
                      </wps:spPr>
                      <wps:txbx>
                        <w:txbxContent>
                          <w:p w14:paraId="50976562" w14:textId="0AC7F0F9" w:rsidR="005500E4" w:rsidRDefault="005500E4" w:rsidP="005500E4">
                            <w:pPr>
                              <w:jc w:val="center"/>
                            </w:pPr>
                          </w:p>
                        </w:txbxContent>
                      </wps:txbx>
                      <wps:bodyPr/>
                    </wps:wsp>
                  </a:graphicData>
                </a:graphic>
              </wp:anchor>
            </w:drawing>
          </mc:Choice>
          <mc:Fallback>
            <w:pict>
              <v:rect w14:anchorId="18AE730E" id="officeArt object" o:spid="_x0000_s1026" style="position:absolute;left:0;text-align:left;margin-left:-7.7pt;margin-top:-52.7pt;width:260.95pt;height:51.6pt;z-index:25165824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" stroked="f" strokeweight="1pt">
                <v:stroke miterlimit="4"/>
                <v:textbox>
                  <w:txbxContent>
                    <w:p w14:paraId="50976562" w14:textId="0AC7F0F9" w:rsidR="005500E4" w:rsidRDefault="005500E4" w:rsidP="005500E4">
                      <w:pPr>
                        <w:jc w:val="center"/>
                      </w:pPr>
                    </w:p>
                  </w:txbxContent>
                </v:textbox>
                <w10:wrap anchory="line"/>
              </v:rect>
            </w:pict>
          </mc:Fallback>
        </mc:AlternateContent>
      </w:r>
      <w:r w:rsidR="008D31D7">
        <w:rPr>
          <w:rFonts w:ascii="Arial" w:hAnsi="Arial"/>
          <w:b/>
          <w:bCs/>
        </w:rPr>
        <w:t xml:space="preserve">              </w:t>
      </w:r>
    </w:p>
    <w:p w14:paraId="28543191" w14:textId="3E44E685" w:rsidR="00F36DAC" w:rsidRDefault="00F36DAC">
      <w:pPr>
        <w:pStyle w:val="Normal0"/>
        <w:rPr>
          <w:rFonts w:ascii="Arial" w:eastAsia="Arial" w:hAnsi="Arial" w:cs="Arial"/>
          <w:lang w:val="fr-CA"/>
        </w:rPr>
      </w:pPr>
      <w:r w:rsidRPr="00481876">
        <w:rPr>
          <w:rFonts w:ascii="Arial" w:hAnsi="Arial" w:cs="Arial"/>
          <w:b/>
          <w:bCs/>
          <w:noProof/>
        </w:rPr>
        <w:drawing>
          <wp:anchor distT="0" distB="0" distL="114300" distR="114300" simplePos="0" relativeHeight="251666432" behindDoc="0" locked="0" layoutInCell="1" allowOverlap="1" wp14:anchorId="0E380FA2" wp14:editId="0A4D516E">
            <wp:simplePos x="0" y="0"/>
            <wp:positionH relativeFrom="margin">
              <wp:posOffset>-31750</wp:posOffset>
            </wp:positionH>
            <wp:positionV relativeFrom="paragraph">
              <wp:posOffset>186690</wp:posOffset>
            </wp:positionV>
            <wp:extent cx="3115945" cy="527050"/>
            <wp:effectExtent l="0" t="0" r="8255" b="6350"/>
            <wp:wrapSquare wrapText="bothSides"/>
            <wp:docPr id="1" name="Picture 1" descr="cdha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halog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94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B7736" w14:textId="77777777" w:rsidR="00F36DAC" w:rsidRDefault="00F36DAC">
      <w:pPr>
        <w:pStyle w:val="Normal0"/>
        <w:rPr>
          <w:rFonts w:ascii="Arial" w:eastAsia="Arial" w:hAnsi="Arial" w:cs="Arial"/>
          <w:lang w:val="fr-CA"/>
        </w:rPr>
      </w:pPr>
    </w:p>
    <w:p w14:paraId="28015028" w14:textId="77777777" w:rsidR="00F36DAC" w:rsidRDefault="00F36DAC">
      <w:pPr>
        <w:pStyle w:val="Normal0"/>
        <w:rPr>
          <w:rFonts w:ascii="Arial" w:eastAsia="Arial" w:hAnsi="Arial" w:cs="Arial"/>
          <w:lang w:val="fr-CA"/>
        </w:rPr>
      </w:pPr>
    </w:p>
    <w:p w14:paraId="0A556852" w14:textId="77777777" w:rsidR="00F36DAC" w:rsidRDefault="00F36DAC">
      <w:pPr>
        <w:pStyle w:val="Normal0"/>
        <w:rPr>
          <w:rFonts w:ascii="Arial" w:eastAsia="Arial" w:hAnsi="Arial" w:cs="Arial"/>
          <w:lang w:val="fr-CA"/>
        </w:rPr>
      </w:pPr>
    </w:p>
    <w:p w14:paraId="69538D1C" w14:textId="77777777" w:rsidR="00F36DAC" w:rsidRDefault="00F36DAC">
      <w:pPr>
        <w:pStyle w:val="Normal0"/>
        <w:rPr>
          <w:rFonts w:ascii="Arial" w:eastAsia="Arial" w:hAnsi="Arial" w:cs="Arial"/>
          <w:lang w:val="fr-CA"/>
        </w:rPr>
      </w:pPr>
    </w:p>
    <w:p w14:paraId="04F31EA2" w14:textId="098FB65C" w:rsidR="00A958A7" w:rsidRDefault="008D31D7">
      <w:pPr>
        <w:pStyle w:val="Normal0"/>
        <w:rPr>
          <w:rFonts w:ascii="Arial" w:eastAsia="Arial" w:hAnsi="Arial" w:cs="Arial"/>
          <w:lang w:val="fr-FR"/>
        </w:rPr>
      </w:pPr>
      <w:r>
        <w:rPr>
          <w:rFonts w:ascii="Arial" w:eastAsia="Arial" w:hAnsi="Arial" w:cs="Arial"/>
          <w:lang w:val="fr-CA"/>
        </w:rPr>
        <w:t>Pour diffusion immédiate (Available in English on request)</w:t>
      </w:r>
      <w:r>
        <w:rPr>
          <w:rFonts w:ascii="Arial" w:eastAsia="Arial" w:hAnsi="Arial" w:cs="Arial"/>
          <w:lang w:val="fr-CA"/>
        </w:rPr>
        <w:br/>
      </w:r>
    </w:p>
    <w:p w14:paraId="7DEACE0B" w14:textId="77777777" w:rsidR="00A958A7" w:rsidRPr="00F74DCE" w:rsidRDefault="008D31D7">
      <w:pPr>
        <w:pStyle w:val="Heading11"/>
        <w:rPr>
          <w:lang w:val="fr-CA"/>
        </w:rPr>
      </w:pPr>
      <w:r>
        <w:rPr>
          <w:rFonts w:eastAsia="Arial" w:cs="Arial"/>
          <w:lang w:val="fr-CA"/>
        </w:rPr>
        <w:t>Communiqué de presse</w:t>
      </w:r>
    </w:p>
    <w:p w14:paraId="33EF67BE" w14:textId="556CE66C" w:rsidR="00A958A7" w:rsidRPr="00F74DCE" w:rsidRDefault="008D31D7" w:rsidP="00160357">
      <w:pPr>
        <w:pStyle w:val="Normal0"/>
        <w:jc w:val="center"/>
        <w:rPr>
          <w:sz w:val="26"/>
          <w:szCs w:val="26"/>
          <w:lang w:val="fr-CA"/>
        </w:rPr>
      </w:pPr>
      <w:r w:rsidRPr="00F74DCE">
        <w:rPr>
          <w:rFonts w:ascii="Arial Unicode MS" w:hAnsi="Arial Unicode MS"/>
          <w:lang w:val="fr-CA"/>
        </w:rPr>
        <w:br/>
      </w:r>
      <w:r w:rsidRPr="00430D49">
        <w:rPr>
          <w:rFonts w:ascii="Calibri" w:eastAsia="Calibri" w:hAnsi="Calibri" w:cs="Calibri"/>
          <w:b/>
          <w:bCs/>
          <w:sz w:val="26"/>
          <w:szCs w:val="26"/>
          <w:lang w:val="fr-CA"/>
        </w:rPr>
        <w:t>Hygiénistes dentaires : vo</w:t>
      </w:r>
      <w:r w:rsidR="0054315F" w:rsidRPr="00430D49">
        <w:rPr>
          <w:rFonts w:ascii="Calibri" w:eastAsia="Calibri" w:hAnsi="Calibri" w:cs="Calibri"/>
          <w:b/>
          <w:bCs/>
          <w:sz w:val="26"/>
          <w:szCs w:val="26"/>
          <w:lang w:val="fr-CA"/>
        </w:rPr>
        <w:t xml:space="preserve">s superhéros des soins de santé </w:t>
      </w:r>
      <w:r w:rsidRPr="00430D49">
        <w:rPr>
          <w:rFonts w:ascii="Calibri" w:eastAsia="Calibri" w:hAnsi="Calibri" w:cs="Calibri"/>
          <w:b/>
          <w:bCs/>
          <w:sz w:val="26"/>
          <w:szCs w:val="26"/>
          <w:lang w:val="fr-CA"/>
        </w:rPr>
        <w:t xml:space="preserve">buccodentaire </w:t>
      </w:r>
      <w:r w:rsidR="00430D49" w:rsidRPr="00430D49">
        <w:rPr>
          <w:rFonts w:ascii="Calibri" w:eastAsia="Calibri" w:hAnsi="Calibri" w:cs="Calibri"/>
          <w:b/>
          <w:bCs/>
          <w:sz w:val="26"/>
          <w:szCs w:val="26"/>
          <w:lang w:val="fr-CA"/>
        </w:rPr>
        <w:t>en avril et</w:t>
      </w:r>
      <w:r w:rsidRPr="00430D49">
        <w:rPr>
          <w:rFonts w:ascii="Calibri" w:eastAsia="Calibri" w:hAnsi="Calibri" w:cs="Calibri"/>
          <w:b/>
          <w:bCs/>
          <w:sz w:val="26"/>
          <w:szCs w:val="26"/>
          <w:lang w:val="fr-CA"/>
        </w:rPr>
        <w:t xml:space="preserve"> toujours!</w:t>
      </w:r>
    </w:p>
    <w:p w14:paraId="026BC5A9" w14:textId="77777777" w:rsidR="00A958A7" w:rsidRPr="00F74DCE" w:rsidRDefault="00A958A7" w:rsidP="00160357">
      <w:pPr>
        <w:pStyle w:val="Normal0"/>
        <w:jc w:val="center"/>
        <w:rPr>
          <w:rFonts w:ascii="Verdana" w:eastAsia="Verdana" w:hAnsi="Verdana" w:cs="Verdana"/>
          <w:sz w:val="20"/>
          <w:szCs w:val="20"/>
          <w:lang w:val="fr-CA"/>
        </w:rPr>
      </w:pPr>
    </w:p>
    <w:p w14:paraId="7B8A8B81" w14:textId="77777777" w:rsidR="00A958A7" w:rsidRPr="00F74DCE" w:rsidRDefault="00831B47">
      <w:pPr>
        <w:pStyle w:val="Normal0"/>
        <w:spacing w:line="320" w:lineRule="exact"/>
        <w:rPr>
          <w:rFonts w:ascii="Verdana" w:eastAsia="Verdana" w:hAnsi="Verdana" w:cs="Verdana"/>
          <w:sz w:val="16"/>
          <w:szCs w:val="16"/>
          <w:lang w:val="fr-CA"/>
        </w:rPr>
      </w:pPr>
      <w:r>
        <w:rPr>
          <w:rFonts w:ascii="Verdana" w:eastAsia="Verdana" w:hAnsi="Verdana" w:cs="Verdana"/>
          <w:sz w:val="16"/>
          <w:szCs w:val="16"/>
          <w:lang w:val="fr-CA"/>
        </w:rPr>
        <w:t>Ottawa (Ontario), avril 2018 — La S</w:t>
      </w:r>
      <w:r w:rsidR="008D31D7" w:rsidRPr="0059345B">
        <w:rPr>
          <w:rFonts w:ascii="Verdana" w:eastAsia="Verdana" w:hAnsi="Verdana" w:cs="Verdana"/>
          <w:sz w:val="16"/>
          <w:szCs w:val="16"/>
          <w:lang w:val="fr-CA"/>
        </w:rPr>
        <w:t>emaine nationale des hygiénistes dentaires</w:t>
      </w:r>
      <w:r w:rsidR="008D31D7" w:rsidRPr="0059345B">
        <w:rPr>
          <w:rFonts w:ascii="Verdana" w:eastAsia="Verdana" w:hAnsi="Verdana" w:cs="Verdana"/>
          <w:sz w:val="16"/>
          <w:szCs w:val="16"/>
          <w:vertAlign w:val="superscript"/>
          <w:lang w:val="fr-CA"/>
        </w:rPr>
        <w:t>MD</w:t>
      </w:r>
      <w:r w:rsidR="008D31D7" w:rsidRPr="0059345B">
        <w:rPr>
          <w:rFonts w:ascii="Verdana" w:eastAsia="Verdana" w:hAnsi="Verdana" w:cs="Verdana"/>
          <w:sz w:val="16"/>
          <w:szCs w:val="16"/>
          <w:lang w:val="fr-CA"/>
        </w:rPr>
        <w:t xml:space="preserve"> (SNHD</w:t>
      </w:r>
      <w:r w:rsidR="008D31D7" w:rsidRPr="0059345B">
        <w:rPr>
          <w:rFonts w:ascii="Verdana" w:eastAsia="Verdana" w:hAnsi="Verdana" w:cs="Verdana"/>
          <w:sz w:val="16"/>
          <w:szCs w:val="16"/>
          <w:vertAlign w:val="superscript"/>
          <w:lang w:val="fr-CA"/>
        </w:rPr>
        <w:t>MD</w:t>
      </w:r>
      <w:r w:rsidR="008D31D7" w:rsidRPr="0059345B">
        <w:rPr>
          <w:rFonts w:ascii="Verdana" w:eastAsia="Verdana" w:hAnsi="Verdana" w:cs="Verdana"/>
          <w:sz w:val="16"/>
          <w:szCs w:val="16"/>
          <w:lang w:val="fr-CA"/>
        </w:rPr>
        <w:t>) aura lieu du 7</w:t>
      </w:r>
      <w:r w:rsidR="008D31D7">
        <w:rPr>
          <w:rFonts w:ascii="Verdana" w:eastAsia="Verdana" w:hAnsi="Verdana" w:cs="Verdana"/>
          <w:sz w:val="16"/>
          <w:szCs w:val="16"/>
          <w:lang w:val="fr-CA"/>
        </w:rPr>
        <w:t xml:space="preserve"> </w:t>
      </w:r>
      <w:r w:rsidR="008D31D7" w:rsidRPr="0059345B">
        <w:rPr>
          <w:rFonts w:ascii="Calibri" w:eastAsia="Calibri" w:hAnsi="Calibri" w:cs="Calibri"/>
          <w:sz w:val="16"/>
          <w:szCs w:val="16"/>
          <w:lang w:val="fr-CA"/>
        </w:rPr>
        <w:t>au</w:t>
      </w:r>
      <w:r w:rsidR="008D31D7" w:rsidRPr="0059345B">
        <w:rPr>
          <w:rFonts w:ascii="Verdana" w:eastAsia="Verdana" w:hAnsi="Verdana" w:cs="Verdana"/>
          <w:sz w:val="16"/>
          <w:szCs w:val="16"/>
          <w:lang w:val="fr-CA"/>
        </w:rPr>
        <w:t xml:space="preserve"> 13 avril, dans le cadre du mois de la santé buccodentaire au Canada. Pendant cette semaine, axée sur « La santé buccod</w:t>
      </w:r>
      <w:bookmarkStart w:id="0" w:name="_GoBack"/>
      <w:bookmarkEnd w:id="0"/>
      <w:r w:rsidR="008D31D7" w:rsidRPr="0059345B">
        <w:rPr>
          <w:rFonts w:ascii="Verdana" w:eastAsia="Verdana" w:hAnsi="Verdana" w:cs="Verdana"/>
          <w:sz w:val="16"/>
          <w:szCs w:val="16"/>
          <w:lang w:val="fr-CA"/>
        </w:rPr>
        <w:t xml:space="preserve">entaire pour une santé globale », les hygiénistes dentaires nous rappellent que prendre soin de notre bouche, de nos dents et de nos gencives a des effets positifs sur l’état global de notre santé physique et mentale.  </w:t>
      </w:r>
    </w:p>
    <w:p w14:paraId="0D16CD07" w14:textId="77777777" w:rsidR="00160357" w:rsidRPr="00F74DCE" w:rsidRDefault="00160357">
      <w:pPr>
        <w:pStyle w:val="Normal0"/>
        <w:spacing w:line="320" w:lineRule="exact"/>
        <w:rPr>
          <w:rFonts w:ascii="Verdana" w:eastAsia="Verdana" w:hAnsi="Verdana" w:cs="Verdana"/>
          <w:sz w:val="16"/>
          <w:szCs w:val="16"/>
          <w:lang w:val="fr-CA"/>
        </w:rPr>
      </w:pPr>
    </w:p>
    <w:p w14:paraId="3EC44502" w14:textId="77777777" w:rsidR="00A958A7" w:rsidRPr="00F74DCE" w:rsidRDefault="008D31D7">
      <w:pPr>
        <w:pStyle w:val="Normal0"/>
        <w:spacing w:line="320" w:lineRule="exact"/>
        <w:rPr>
          <w:rFonts w:ascii="Verdana" w:eastAsia="Verdana" w:hAnsi="Verdana" w:cs="Verdana"/>
          <w:sz w:val="16"/>
          <w:szCs w:val="16"/>
          <w:lang w:val="fr-CA"/>
        </w:rPr>
      </w:pPr>
      <w:r w:rsidRPr="0059345B">
        <w:rPr>
          <w:rFonts w:ascii="Verdana" w:eastAsia="Verdana" w:hAnsi="Verdana" w:cs="Verdana"/>
          <w:sz w:val="16"/>
          <w:szCs w:val="16"/>
          <w:lang w:val="fr-CA"/>
        </w:rPr>
        <w:t>Les hygiénistes dentaires sont des spécialistes en santé buccodentaire et sont des fournisseurs de soins de santé primaires. Ils travaillent en cabinets dentaires traditionnels, en cabinets d’hygiène dentaire indépendants, en cliniques, dans les hôpitaux, dans les établissements de soins de longue durée et au sein de leur communauté. En tant que superhéros des soins de santé, les hygiénistes dentaires examinent votre bouche, votre tête et votre cou à chaque rendez-vous et offre des traitements préventifs, tels que le détartrage et l’aplanissement de racines, la mise en place de résines de puits et fissures et l’application du fluorure. Ils peuvent aussi offrir des recommandations alimentaires et des conseils en matière de renoncement au tabagisme, ainsi que préparer des protège-dents pour les sportifs. Il y a beaucoup d’expertise derrière ce masque!</w:t>
      </w:r>
    </w:p>
    <w:p w14:paraId="0A9831CD" w14:textId="77777777" w:rsidR="00160357" w:rsidRDefault="00160357" w:rsidP="00D563F6">
      <w:pPr>
        <w:pStyle w:val="Normal0"/>
        <w:spacing w:line="320" w:lineRule="exact"/>
        <w:rPr>
          <w:rFonts w:ascii="Verdana" w:eastAsia="Verdana" w:hAnsi="Verdana" w:cs="Verdana"/>
          <w:sz w:val="16"/>
          <w:szCs w:val="16"/>
          <w:lang w:val="fr-CA"/>
        </w:rPr>
      </w:pPr>
    </w:p>
    <w:p w14:paraId="0BBB314F" w14:textId="77777777" w:rsidR="00D563F6" w:rsidRDefault="008D31D7" w:rsidP="00D563F6">
      <w:pPr>
        <w:pStyle w:val="Normal0"/>
        <w:spacing w:line="320" w:lineRule="exact"/>
        <w:rPr>
          <w:rFonts w:ascii="Verdana" w:eastAsia="Verdana" w:hAnsi="Verdana" w:cs="Verdana"/>
          <w:sz w:val="16"/>
          <w:szCs w:val="16"/>
          <w:lang w:val="fr-CA"/>
        </w:rPr>
      </w:pPr>
      <w:r w:rsidRPr="0059345B">
        <w:rPr>
          <w:rFonts w:ascii="Verdana" w:eastAsia="Verdana" w:hAnsi="Verdana" w:cs="Verdana"/>
          <w:sz w:val="16"/>
          <w:szCs w:val="16"/>
          <w:lang w:val="fr-CA"/>
        </w:rPr>
        <w:t>Organisée par l’Association canadienne des hygiénistes dentaires, qui sert de voix collective à plus de 29 246 hygiénistes de partout au pays, la SNHD</w:t>
      </w:r>
      <w:r w:rsidRPr="0059345B">
        <w:rPr>
          <w:rFonts w:ascii="Verdana" w:eastAsia="Verdana" w:hAnsi="Verdana" w:cs="Verdana"/>
          <w:sz w:val="16"/>
          <w:szCs w:val="16"/>
          <w:vertAlign w:val="superscript"/>
          <w:lang w:val="fr-CA"/>
        </w:rPr>
        <w:t>MD</w:t>
      </w:r>
      <w:r w:rsidRPr="0059345B">
        <w:rPr>
          <w:rFonts w:ascii="Verdana" w:eastAsia="Verdana" w:hAnsi="Verdana" w:cs="Verdana"/>
          <w:sz w:val="16"/>
          <w:szCs w:val="16"/>
          <w:lang w:val="fr-CA"/>
        </w:rPr>
        <w:t xml:space="preserve"> démarre </w:t>
      </w:r>
      <w:r>
        <w:rPr>
          <w:rFonts w:ascii="Verdana" w:eastAsia="Verdana" w:hAnsi="Verdana" w:cs="Verdana"/>
          <w:sz w:val="16"/>
          <w:szCs w:val="16"/>
          <w:lang w:val="fr-CA"/>
        </w:rPr>
        <w:t xml:space="preserve">le </w:t>
      </w:r>
      <w:r w:rsidRPr="0059345B">
        <w:rPr>
          <w:rFonts w:ascii="Verdana" w:eastAsia="Verdana" w:hAnsi="Verdana" w:cs="Verdana"/>
          <w:sz w:val="16"/>
          <w:szCs w:val="16"/>
          <w:lang w:val="fr-CA"/>
        </w:rPr>
        <w:t xml:space="preserve">7 avril avec </w:t>
      </w:r>
      <w:r>
        <w:rPr>
          <w:rFonts w:ascii="Verdana" w:eastAsia="Verdana" w:hAnsi="Verdana" w:cs="Verdana"/>
          <w:sz w:val="16"/>
          <w:szCs w:val="16"/>
          <w:lang w:val="fr-CA"/>
        </w:rPr>
        <w:t>Gift from the Heart (</w:t>
      </w:r>
      <w:r w:rsidRPr="0059345B">
        <w:rPr>
          <w:rFonts w:ascii="Verdana" w:eastAsia="Verdana" w:hAnsi="Verdana" w:cs="Verdana"/>
          <w:sz w:val="16"/>
          <w:szCs w:val="16"/>
          <w:lang w:val="fr-CA"/>
        </w:rPr>
        <w:t>Cadeau du cœur</w:t>
      </w:r>
      <w:r>
        <w:rPr>
          <w:rFonts w:ascii="Verdana" w:eastAsia="Verdana" w:hAnsi="Verdana" w:cs="Verdana"/>
          <w:sz w:val="16"/>
          <w:szCs w:val="16"/>
          <w:lang w:val="fr-CA"/>
        </w:rPr>
        <w:t>)</w:t>
      </w:r>
      <w:r w:rsidR="0095507A">
        <w:rPr>
          <w:rFonts w:ascii="Verdana" w:eastAsia="Verdana" w:hAnsi="Verdana" w:cs="Verdana"/>
          <w:sz w:val="16"/>
          <w:szCs w:val="16"/>
          <w:lang w:val="fr-CA"/>
        </w:rPr>
        <w:t>,</w:t>
      </w:r>
      <w:r>
        <w:rPr>
          <w:rFonts w:ascii="Verdana" w:eastAsia="Verdana" w:hAnsi="Verdana" w:cs="Verdana"/>
          <w:color w:val="0000FF"/>
          <w:sz w:val="16"/>
          <w:szCs w:val="16"/>
          <w:lang w:val="fr-CA"/>
        </w:rPr>
        <w:t xml:space="preserve"> </w:t>
      </w:r>
      <w:hyperlink r:id="rId8" w:history="1">
        <w:r w:rsidRPr="008D31D7">
          <w:rPr>
            <w:rStyle w:val="Hyperlink"/>
            <w:rFonts w:ascii="Verdana" w:eastAsia="Verdana" w:hAnsi="Verdana" w:cs="Verdana"/>
            <w:color w:val="0000FF"/>
            <w:sz w:val="16"/>
            <w:szCs w:val="16"/>
            <w:lang w:val="fr-CA"/>
          </w:rPr>
          <w:t>www.giftfromtheheart.ca</w:t>
        </w:r>
      </w:hyperlink>
      <w:r>
        <w:rPr>
          <w:rFonts w:ascii="Verdana" w:eastAsia="Verdana" w:hAnsi="Verdana" w:cs="Verdana"/>
          <w:sz w:val="16"/>
          <w:szCs w:val="16"/>
          <w:lang w:val="fr-CA"/>
        </w:rPr>
        <w:t xml:space="preserve">, </w:t>
      </w:r>
      <w:r w:rsidRPr="0059345B">
        <w:rPr>
          <w:rFonts w:ascii="Verdana" w:eastAsia="Verdana" w:hAnsi="Verdana" w:cs="Verdana"/>
          <w:sz w:val="16"/>
          <w:szCs w:val="16"/>
          <w:lang w:val="fr-CA"/>
        </w:rPr>
        <w:t>une campagne nationale d’une journée pendant laquelle des services préventifs d’hygiène dentaire sont offerts gratuitement aux gens qui n’ont pas les moyens financiers de s’offrir des soins de santé buccodentaires professionnels. La semaine de sensibili</w:t>
      </w:r>
      <w:r w:rsidR="0059345B" w:rsidRPr="0059345B">
        <w:rPr>
          <w:rFonts w:ascii="Verdana" w:eastAsia="Verdana" w:hAnsi="Verdana" w:cs="Verdana"/>
          <w:sz w:val="16"/>
          <w:szCs w:val="16"/>
          <w:lang w:val="fr-CA"/>
        </w:rPr>
        <w:t>s</w:t>
      </w:r>
      <w:r w:rsidRPr="0059345B">
        <w:rPr>
          <w:rFonts w:ascii="Verdana" w:eastAsia="Verdana" w:hAnsi="Verdana" w:cs="Verdana"/>
          <w:sz w:val="16"/>
          <w:szCs w:val="16"/>
          <w:lang w:val="fr-CA"/>
        </w:rPr>
        <w:t xml:space="preserve">ation se poursuit avec des évènements promotionnels en matière de santé buccodentaire dans les écoles, les centres commerciaux et les cabinets, alors restez à l’affût du violet </w:t>
      </w:r>
      <w:r w:rsidR="0059345B" w:rsidRPr="0059345B">
        <w:rPr>
          <w:rFonts w:ascii="Verdana" w:eastAsia="Verdana" w:hAnsi="Verdana" w:cs="Verdana"/>
          <w:sz w:val="16"/>
          <w:szCs w:val="16"/>
          <w:lang w:val="fr-CA"/>
        </w:rPr>
        <w:t>—</w:t>
      </w:r>
      <w:r w:rsidRPr="0059345B">
        <w:rPr>
          <w:rFonts w:ascii="Verdana" w:eastAsia="Verdana" w:hAnsi="Verdana" w:cs="Verdana"/>
          <w:sz w:val="16"/>
          <w:szCs w:val="16"/>
          <w:lang w:val="fr-CA"/>
        </w:rPr>
        <w:t xml:space="preserve"> la couleur de l’hygiène dentaire - dans votre communauté! Finalement, cette Semaine nationale des hygiénistes dentaires est le moment idéal pour reconnaître vos hygiénistes dentaires en tant que superhéros des soins de santé. La phase de nomination est en cours à l’adresse </w:t>
      </w:r>
      <w:hyperlink r:id="rId9" w:history="1">
        <w:r w:rsidRPr="00D563F6">
          <w:rPr>
            <w:rFonts w:ascii="Verdana" w:eastAsia="Verdana" w:hAnsi="Verdana" w:cs="Verdana"/>
            <w:color w:val="0000FF"/>
            <w:sz w:val="16"/>
            <w:szCs w:val="16"/>
            <w:u w:val="single"/>
            <w:lang w:val="fr-CA"/>
          </w:rPr>
          <w:t>www.dentalhygienecanada.ca/healthcaresupehero</w:t>
        </w:r>
      </w:hyperlink>
      <w:r w:rsidRPr="0059345B">
        <w:rPr>
          <w:rFonts w:ascii="Verdana" w:eastAsia="Verdana" w:hAnsi="Verdana" w:cs="Verdana"/>
          <w:sz w:val="16"/>
          <w:szCs w:val="16"/>
          <w:lang w:val="fr-CA"/>
        </w:rPr>
        <w:t xml:space="preserve"> jusqu’au 30 avril et des prix sont à gagner.</w:t>
      </w:r>
      <w:r w:rsidR="00D563F6">
        <w:rPr>
          <w:rFonts w:ascii="Verdana" w:eastAsia="Verdana" w:hAnsi="Verdana" w:cs="Verdana"/>
          <w:sz w:val="16"/>
          <w:szCs w:val="16"/>
          <w:lang w:val="fr-CA"/>
        </w:rPr>
        <w:t xml:space="preserve"> </w:t>
      </w:r>
    </w:p>
    <w:p w14:paraId="275F6124" w14:textId="77777777" w:rsidR="00D563F6" w:rsidRDefault="00D563F6" w:rsidP="00D563F6">
      <w:pPr>
        <w:pStyle w:val="Normal0"/>
        <w:spacing w:line="320" w:lineRule="exact"/>
        <w:rPr>
          <w:rFonts w:ascii="Verdana" w:eastAsia="Verdana" w:hAnsi="Verdana" w:cs="Verdana"/>
          <w:sz w:val="16"/>
          <w:szCs w:val="16"/>
          <w:lang w:val="fr-CA"/>
        </w:rPr>
      </w:pPr>
    </w:p>
    <w:p w14:paraId="111E79D3" w14:textId="77777777" w:rsidR="00A958A7" w:rsidRPr="0059345B" w:rsidRDefault="00D563F6" w:rsidP="00D563F6">
      <w:pPr>
        <w:pStyle w:val="Normal0"/>
        <w:spacing w:line="320" w:lineRule="exact"/>
        <w:rPr>
          <w:rFonts w:ascii="Verdana" w:eastAsia="Verdana" w:hAnsi="Verdana" w:cs="Verdana"/>
          <w:sz w:val="16"/>
          <w:szCs w:val="16"/>
          <w:lang w:val="fr-CA"/>
        </w:rPr>
      </w:pPr>
      <w:r>
        <w:rPr>
          <w:rFonts w:ascii="Verdana" w:eastAsia="Verdana" w:hAnsi="Verdana" w:cs="Verdana"/>
          <w:sz w:val="16"/>
          <w:szCs w:val="16"/>
          <w:lang w:val="fr-CA"/>
        </w:rPr>
        <w:t xml:space="preserve">En avril, mettez votre </w:t>
      </w:r>
      <w:r w:rsidR="00576BA1">
        <w:rPr>
          <w:rFonts w:ascii="Verdana" w:eastAsia="Verdana" w:hAnsi="Verdana" w:cs="Verdana"/>
          <w:sz w:val="16"/>
          <w:szCs w:val="16"/>
          <w:lang w:val="fr-CA"/>
        </w:rPr>
        <w:t>sourire à l’honneur en</w:t>
      </w:r>
      <w:r w:rsidR="00F303D5">
        <w:rPr>
          <w:rFonts w:ascii="Verdana" w:eastAsia="Verdana" w:hAnsi="Verdana" w:cs="Verdana"/>
          <w:sz w:val="16"/>
          <w:szCs w:val="16"/>
          <w:lang w:val="fr-CA"/>
        </w:rPr>
        <w:t xml:space="preserve"> fixant de nouveaux objectifs de santé buccodentaire. Commencez par six étapes simples : le brossage, l’utilisation de la soie dentaire et du rince-bouche, l’alimentation saine, l’abandon du tabagisme et les visites régulières chez un hygiéniste dentaire. Visitez </w:t>
      </w:r>
      <w:hyperlink r:id="rId10" w:history="1">
        <w:r w:rsidR="00F303D5" w:rsidRPr="00F303D5">
          <w:rPr>
            <w:rStyle w:val="Hyperlink"/>
            <w:rFonts w:ascii="Verdana" w:eastAsia="Verdana" w:hAnsi="Verdana" w:cs="Verdana"/>
            <w:color w:val="0000FF"/>
            <w:sz w:val="16"/>
            <w:szCs w:val="16"/>
            <w:lang w:val="fr-CA"/>
          </w:rPr>
          <w:t>www.achd.ca/SNHD</w:t>
        </w:r>
      </w:hyperlink>
      <w:r w:rsidR="00F303D5">
        <w:rPr>
          <w:rFonts w:ascii="Verdana" w:eastAsia="Verdana" w:hAnsi="Verdana" w:cs="Verdana"/>
          <w:sz w:val="16"/>
          <w:szCs w:val="16"/>
          <w:lang w:val="fr-CA"/>
        </w:rPr>
        <w:t xml:space="preserve"> </w:t>
      </w:r>
      <w:r w:rsidR="008D31D7" w:rsidRPr="0059345B">
        <w:rPr>
          <w:rFonts w:ascii="Verdana" w:eastAsia="Verdana" w:hAnsi="Verdana" w:cs="Verdana"/>
          <w:sz w:val="16"/>
          <w:szCs w:val="16"/>
          <w:lang w:val="fr-CA"/>
        </w:rPr>
        <w:t xml:space="preserve">pour y consulter les ressources et les activités, y compris notre concours national de dessin. Pour en savoir plus sur la façon de prendre soin de vos dents et de votre bouche, visitez </w:t>
      </w:r>
      <w:hyperlink r:id="rId11" w:history="1">
        <w:r w:rsidR="008D31D7" w:rsidRPr="0059345B">
          <w:rPr>
            <w:rFonts w:ascii="Verdana" w:eastAsia="Verdana" w:hAnsi="Verdana" w:cs="Verdana"/>
            <w:color w:val="0000FF"/>
            <w:sz w:val="16"/>
            <w:szCs w:val="16"/>
            <w:u w:val="single"/>
            <w:lang w:val="fr-CA"/>
          </w:rPr>
          <w:t>www.dentalhygienecanada.ca</w:t>
        </w:r>
      </w:hyperlink>
      <w:r w:rsidR="008D31D7" w:rsidRPr="0059345B">
        <w:rPr>
          <w:rFonts w:ascii="Verdana" w:eastAsia="Verdana" w:hAnsi="Verdana" w:cs="Verdana"/>
          <w:sz w:val="16"/>
          <w:szCs w:val="16"/>
          <w:lang w:val="fr-CA"/>
        </w:rPr>
        <w:t xml:space="preserve">. </w:t>
      </w:r>
    </w:p>
    <w:p w14:paraId="59343BAA" w14:textId="77777777" w:rsidR="00A958A7" w:rsidRPr="00F74DCE" w:rsidRDefault="00A958A7">
      <w:pPr>
        <w:pStyle w:val="Normal0"/>
        <w:jc w:val="center"/>
        <w:rPr>
          <w:rFonts w:ascii="Verdana" w:eastAsia="Verdana" w:hAnsi="Verdana" w:cs="Verdana"/>
          <w:sz w:val="16"/>
          <w:szCs w:val="16"/>
          <w:lang w:val="fr-CA"/>
        </w:rPr>
      </w:pPr>
    </w:p>
    <w:p w14:paraId="43E1C272" w14:textId="77777777" w:rsidR="00A958A7" w:rsidRPr="00F74DCE" w:rsidRDefault="00160357">
      <w:pPr>
        <w:pStyle w:val="Normal0"/>
        <w:rPr>
          <w:rFonts w:ascii="Verdana" w:eastAsia="Verdana" w:hAnsi="Verdana" w:cs="Verdana"/>
          <w:sz w:val="16"/>
          <w:szCs w:val="16"/>
          <w:lang w:val="fr-CA"/>
        </w:rPr>
      </w:pPr>
      <w:r w:rsidRPr="00F74DCE">
        <w:rPr>
          <w:rFonts w:ascii="Verdana" w:eastAsia="Verdana" w:hAnsi="Verdana" w:cs="Verdana"/>
          <w:sz w:val="16"/>
          <w:szCs w:val="16"/>
          <w:lang w:val="fr-CA"/>
        </w:rPr>
        <w:tab/>
      </w:r>
      <w:r w:rsidRPr="00F74DCE">
        <w:rPr>
          <w:rFonts w:ascii="Verdana" w:eastAsia="Verdana" w:hAnsi="Verdana" w:cs="Verdana"/>
          <w:sz w:val="16"/>
          <w:szCs w:val="16"/>
          <w:lang w:val="fr-CA"/>
        </w:rPr>
        <w:tab/>
      </w:r>
      <w:r w:rsidRPr="00F74DCE">
        <w:rPr>
          <w:rFonts w:ascii="Verdana" w:eastAsia="Verdana" w:hAnsi="Verdana" w:cs="Verdana"/>
          <w:sz w:val="16"/>
          <w:szCs w:val="16"/>
          <w:lang w:val="fr-CA"/>
        </w:rPr>
        <w:tab/>
      </w:r>
      <w:r w:rsidRPr="00F74DCE">
        <w:rPr>
          <w:rFonts w:ascii="Verdana" w:eastAsia="Verdana" w:hAnsi="Verdana" w:cs="Verdana"/>
          <w:sz w:val="16"/>
          <w:szCs w:val="16"/>
          <w:lang w:val="fr-CA"/>
        </w:rPr>
        <w:tab/>
      </w:r>
      <w:r w:rsidRPr="00F74DCE">
        <w:rPr>
          <w:rFonts w:ascii="Verdana" w:eastAsia="Verdana" w:hAnsi="Verdana" w:cs="Verdana"/>
          <w:sz w:val="16"/>
          <w:szCs w:val="16"/>
          <w:lang w:val="fr-CA"/>
        </w:rPr>
        <w:tab/>
      </w:r>
      <w:r w:rsidRPr="00F74DCE">
        <w:rPr>
          <w:rFonts w:ascii="Verdana" w:eastAsia="Verdana" w:hAnsi="Verdana" w:cs="Verdana"/>
          <w:sz w:val="16"/>
          <w:szCs w:val="16"/>
          <w:lang w:val="fr-CA"/>
        </w:rPr>
        <w:tab/>
      </w:r>
      <w:r w:rsidR="00576BA1" w:rsidRPr="00F74DCE">
        <w:rPr>
          <w:rFonts w:ascii="Verdana" w:eastAsia="Verdana" w:hAnsi="Verdana" w:cs="Verdana"/>
          <w:sz w:val="16"/>
          <w:szCs w:val="16"/>
          <w:lang w:val="fr-CA"/>
        </w:rPr>
        <w:t xml:space="preserve">            </w:t>
      </w:r>
      <w:r w:rsidRPr="00F74DCE">
        <w:rPr>
          <w:rFonts w:ascii="Verdana" w:eastAsia="Verdana" w:hAnsi="Verdana" w:cs="Verdana"/>
          <w:sz w:val="16"/>
          <w:szCs w:val="16"/>
          <w:lang w:val="fr-CA"/>
        </w:rPr>
        <w:t>- 30 –</w:t>
      </w:r>
    </w:p>
    <w:p w14:paraId="46ED7983" w14:textId="77777777" w:rsidR="00160357" w:rsidRPr="00F74DCE" w:rsidRDefault="00160357">
      <w:pPr>
        <w:pStyle w:val="Normal0"/>
        <w:rPr>
          <w:rFonts w:ascii="Verdana" w:eastAsia="Verdana" w:hAnsi="Verdana" w:cs="Verdana"/>
          <w:sz w:val="16"/>
          <w:szCs w:val="16"/>
          <w:lang w:val="fr-CA"/>
        </w:rPr>
      </w:pPr>
    </w:p>
    <w:p w14:paraId="1F5B7839" w14:textId="77777777" w:rsidR="00160357" w:rsidRPr="00F74DCE" w:rsidRDefault="00160357">
      <w:pPr>
        <w:pStyle w:val="Normal0"/>
        <w:rPr>
          <w:rFonts w:ascii="Verdana" w:eastAsia="Verdana" w:hAnsi="Verdana" w:cs="Verdana"/>
          <w:sz w:val="16"/>
          <w:szCs w:val="16"/>
          <w:lang w:val="fr-CA"/>
        </w:rPr>
      </w:pPr>
      <w:r w:rsidRPr="00F74DCE">
        <w:rPr>
          <w:rFonts w:ascii="Verdana" w:eastAsia="Verdana" w:hAnsi="Verdana" w:cs="Verdana"/>
          <w:sz w:val="16"/>
          <w:szCs w:val="16"/>
          <w:lang w:val="fr-CA"/>
        </w:rPr>
        <w:t>Angie D’Aoust, Directrice du marketing et des communications</w:t>
      </w:r>
    </w:p>
    <w:p w14:paraId="131FF030" w14:textId="77777777" w:rsidR="00A958A7" w:rsidRPr="00F74DCE" w:rsidRDefault="00576BA1">
      <w:pPr>
        <w:pStyle w:val="Normal0"/>
        <w:rPr>
          <w:rFonts w:ascii="Verdana" w:eastAsia="Verdana" w:hAnsi="Verdana" w:cs="Verdana"/>
          <w:sz w:val="16"/>
          <w:szCs w:val="16"/>
          <w:lang w:val="fr-CA"/>
        </w:rPr>
      </w:pPr>
      <w:r w:rsidRPr="00F74DCE">
        <w:rPr>
          <w:rFonts w:ascii="Verdana" w:eastAsia="Verdana" w:hAnsi="Verdana" w:cs="Verdana"/>
          <w:sz w:val="16"/>
          <w:szCs w:val="16"/>
          <w:lang w:val="fr-CA"/>
        </w:rPr>
        <w:t xml:space="preserve">1 800 267-5235 poste 134, courriel </w:t>
      </w:r>
      <w:r w:rsidR="00160357" w:rsidRPr="00F74DCE">
        <w:rPr>
          <w:rFonts w:ascii="Verdana" w:eastAsia="Verdana" w:hAnsi="Verdana" w:cs="Verdana"/>
          <w:color w:val="0000FF"/>
          <w:sz w:val="16"/>
          <w:szCs w:val="16"/>
          <w:lang w:val="fr-CA"/>
        </w:rPr>
        <w:t>adaoust@achd.ca</w:t>
      </w:r>
      <w:r w:rsidR="008D31D7" w:rsidRPr="0059345B">
        <w:rPr>
          <w:rFonts w:ascii="Arial Unicode MS" w:hAnsi="Arial Unicode MS"/>
          <w:sz w:val="16"/>
          <w:szCs w:val="16"/>
          <w:lang w:val="fr-CA"/>
        </w:rPr>
        <w:br/>
      </w:r>
    </w:p>
    <w:p w14:paraId="4B4E0DDF" w14:textId="77777777" w:rsidR="00A958A7" w:rsidRPr="00F74DCE" w:rsidRDefault="00A958A7">
      <w:pPr>
        <w:pStyle w:val="Normal0"/>
        <w:ind w:firstLine="720"/>
        <w:rPr>
          <w:rFonts w:ascii="Arial" w:eastAsia="Arial" w:hAnsi="Arial" w:cs="Arial"/>
          <w:sz w:val="16"/>
          <w:szCs w:val="16"/>
          <w:lang w:val="fr-CA"/>
        </w:rPr>
      </w:pPr>
    </w:p>
    <w:p w14:paraId="0C76F2D7" w14:textId="0A919417" w:rsidR="00A958A7" w:rsidRDefault="008D31D7" w:rsidP="00F36DAC">
      <w:pPr>
        <w:pStyle w:val="Normal0"/>
        <w:ind w:left="2160" w:firstLine="720"/>
        <w:rPr>
          <w:rFonts w:eastAsia="Times New Roman" w:cs="Times New Roman"/>
          <w:lang w:val="fr-CA"/>
        </w:rPr>
      </w:pPr>
      <w:r w:rsidRPr="00576BA1">
        <w:rPr>
          <w:rStyle w:val="Hyperlink1"/>
          <w:noProof/>
          <w:u w:val="none"/>
        </w:rPr>
        <w:drawing>
          <wp:anchor distT="57150" distB="57150" distL="57150" distR="57150" simplePos="0" relativeHeight="251665408" behindDoc="0" locked="0" layoutInCell="1" allowOverlap="1" wp14:anchorId="1B64A495" wp14:editId="7A5FC57B">
            <wp:simplePos x="0" y="0"/>
            <wp:positionH relativeFrom="column">
              <wp:posOffset>4095750</wp:posOffset>
            </wp:positionH>
            <wp:positionV relativeFrom="line">
              <wp:posOffset>311785</wp:posOffset>
            </wp:positionV>
            <wp:extent cx="2834640" cy="642620"/>
            <wp:effectExtent l="0" t="0" r="3810" b="5080"/>
            <wp:wrapSquare wrapText="bothSides"/>
            <wp:docPr id="1073741827" name="officeArt object"/>
            <wp:cNvGraphicFramePr/>
            <a:graphic xmlns:a="http://schemas.openxmlformats.org/drawingml/2006/main">
              <a:graphicData uri="http://schemas.openxmlformats.org/drawingml/2006/picture">
                <pic:pic xmlns:pic="http://schemas.openxmlformats.org/drawingml/2006/picture">
                  <pic:nvPicPr>
                    <pic:cNvPr id="1663422284" name="sponsor_logos (002).jpeg"/>
                    <pic:cNvPicPr>
                      <a:picLocks noChangeAspect="1"/>
                    </pic:cNvPicPr>
                  </pic:nvPicPr>
                  <pic:blipFill>
                    <a:blip r:embed="rId12"/>
                    <a:stretch>
                      <a:fillRect/>
                    </a:stretch>
                  </pic:blipFill>
                  <pic:spPr>
                    <a:xfrm>
                      <a:off x="0" y="0"/>
                      <a:ext cx="2834640" cy="642620"/>
                    </a:xfrm>
                    <a:prstGeom prst="rect">
                      <a:avLst/>
                    </a:prstGeom>
                    <a:ln w="12700">
                      <a:noFill/>
                      <a:miter lim="400000"/>
                    </a:ln>
                    <a:effectLst/>
                  </pic:spPr>
                </pic:pic>
              </a:graphicData>
            </a:graphic>
          </wp:anchor>
        </w:drawing>
      </w:r>
      <w:r w:rsidRPr="00576BA1">
        <w:rPr>
          <w:rStyle w:val="Hyperlink1"/>
          <w:noProof/>
          <w:u w:val="none"/>
        </w:rPr>
        <w:drawing>
          <wp:anchor distT="57150" distB="57150" distL="57150" distR="57150" simplePos="0" relativeHeight="251664384" behindDoc="0" locked="0" layoutInCell="1" allowOverlap="1" wp14:anchorId="550BDA76" wp14:editId="42C8D049">
            <wp:simplePos x="0" y="0"/>
            <wp:positionH relativeFrom="column">
              <wp:posOffset>3272155</wp:posOffset>
            </wp:positionH>
            <wp:positionV relativeFrom="line">
              <wp:posOffset>265430</wp:posOffset>
            </wp:positionV>
            <wp:extent cx="403860" cy="403860"/>
            <wp:effectExtent l="0" t="0" r="0" b="0"/>
            <wp:wrapSquare wrapText="bothSides"/>
            <wp:docPr id="1073741828" name="officeArt object"/>
            <wp:cNvGraphicFramePr/>
            <a:graphic xmlns:a="http://schemas.openxmlformats.org/drawingml/2006/main">
              <a:graphicData uri="http://schemas.openxmlformats.org/drawingml/2006/picture">
                <pic:pic xmlns:pic="http://schemas.openxmlformats.org/drawingml/2006/picture">
                  <pic:nvPicPr>
                    <pic:cNvPr id="2076761864" name="modbfile.png"/>
                    <pic:cNvPicPr>
                      <a:picLocks noChangeAspect="1"/>
                    </pic:cNvPicPr>
                  </pic:nvPicPr>
                  <pic:blipFill>
                    <a:blip r:embed="rId13"/>
                    <a:stretch>
                      <a:fillRect/>
                    </a:stretch>
                  </pic:blipFill>
                  <pic:spPr>
                    <a:xfrm>
                      <a:off x="0" y="0"/>
                      <a:ext cx="403860" cy="403860"/>
                    </a:xfrm>
                    <a:prstGeom prst="rect">
                      <a:avLst/>
                    </a:prstGeom>
                    <a:ln w="12700">
                      <a:noFill/>
                      <a:miter lim="400000"/>
                    </a:ln>
                    <a:effectLst/>
                  </pic:spPr>
                </pic:pic>
              </a:graphicData>
            </a:graphic>
          </wp:anchor>
        </w:drawing>
      </w:r>
      <w:r w:rsidRPr="00576BA1">
        <w:rPr>
          <w:rStyle w:val="Hyperlink1"/>
          <w:noProof/>
          <w:u w:val="none"/>
        </w:rPr>
        <w:drawing>
          <wp:anchor distT="57150" distB="57150" distL="57150" distR="57150" simplePos="0" relativeHeight="251663360" behindDoc="0" locked="0" layoutInCell="1" allowOverlap="1" wp14:anchorId="2CEB5E2E" wp14:editId="5C88E67F">
            <wp:simplePos x="0" y="0"/>
            <wp:positionH relativeFrom="column">
              <wp:posOffset>2633979</wp:posOffset>
            </wp:positionH>
            <wp:positionV relativeFrom="line">
              <wp:posOffset>332104</wp:posOffset>
            </wp:positionV>
            <wp:extent cx="239396" cy="321946"/>
            <wp:effectExtent l="0" t="0" r="0" b="0"/>
            <wp:wrapSquare wrapText="bothSides"/>
            <wp:docPr id="1073741829" name="officeArt object"/>
            <wp:cNvGraphicFramePr/>
            <a:graphic xmlns:a="http://schemas.openxmlformats.org/drawingml/2006/main">
              <a:graphicData uri="http://schemas.openxmlformats.org/drawingml/2006/picture">
                <pic:pic xmlns:pic="http://schemas.openxmlformats.org/drawingml/2006/picture">
                  <pic:nvPicPr>
                    <pic:cNvPr id="470125829" name="facebookIcon.png"/>
                    <pic:cNvPicPr>
                      <a:picLocks noChangeAspect="1"/>
                    </pic:cNvPicPr>
                  </pic:nvPicPr>
                  <pic:blipFill>
                    <a:blip r:embed="rId14"/>
                    <a:stretch>
                      <a:fillRect/>
                    </a:stretch>
                  </pic:blipFill>
                  <pic:spPr>
                    <a:xfrm>
                      <a:off x="0" y="0"/>
                      <a:ext cx="239396" cy="321946"/>
                    </a:xfrm>
                    <a:prstGeom prst="rect">
                      <a:avLst/>
                    </a:prstGeom>
                    <a:ln w="12700">
                      <a:noFill/>
                      <a:miter lim="400000"/>
                    </a:ln>
                    <a:effectLst/>
                  </pic:spPr>
                </pic:pic>
              </a:graphicData>
            </a:graphic>
          </wp:anchor>
        </w:drawing>
      </w:r>
      <w:r w:rsidRPr="00576BA1">
        <w:rPr>
          <w:rStyle w:val="Hyperlink1"/>
          <w:noProof/>
          <w:u w:val="none"/>
        </w:rPr>
        <w:drawing>
          <wp:anchor distT="57150" distB="57150" distL="57150" distR="57150" simplePos="0" relativeHeight="251662336" behindDoc="0" locked="0" layoutInCell="1" allowOverlap="1" wp14:anchorId="0AFF8389" wp14:editId="0765D9BE">
            <wp:simplePos x="0" y="0"/>
            <wp:positionH relativeFrom="column">
              <wp:posOffset>2842895</wp:posOffset>
            </wp:positionH>
            <wp:positionV relativeFrom="line">
              <wp:posOffset>332104</wp:posOffset>
            </wp:positionV>
            <wp:extent cx="259080" cy="321946"/>
            <wp:effectExtent l="0" t="0" r="0" b="0"/>
            <wp:wrapSquare wrapText="bothSides"/>
            <wp:docPr id="1073741830" name="officeArt object"/>
            <wp:cNvGraphicFramePr/>
            <a:graphic xmlns:a="http://schemas.openxmlformats.org/drawingml/2006/main">
              <a:graphicData uri="http://schemas.openxmlformats.org/drawingml/2006/picture">
                <pic:pic xmlns:pic="http://schemas.openxmlformats.org/drawingml/2006/picture">
                  <pic:nvPicPr>
                    <pic:cNvPr id="1459544330" name="twitterIcon.png"/>
                    <pic:cNvPicPr>
                      <a:picLocks noChangeAspect="1"/>
                    </pic:cNvPicPr>
                  </pic:nvPicPr>
                  <pic:blipFill>
                    <a:blip r:embed="rId15"/>
                    <a:stretch>
                      <a:fillRect/>
                    </a:stretch>
                  </pic:blipFill>
                  <pic:spPr>
                    <a:xfrm>
                      <a:off x="0" y="0"/>
                      <a:ext cx="259080" cy="321946"/>
                    </a:xfrm>
                    <a:prstGeom prst="rect">
                      <a:avLst/>
                    </a:prstGeom>
                    <a:ln w="12700">
                      <a:noFill/>
                      <a:miter lim="400000"/>
                    </a:ln>
                    <a:effectLst/>
                  </pic:spPr>
                </pic:pic>
              </a:graphicData>
            </a:graphic>
          </wp:anchor>
        </w:drawing>
      </w:r>
      <w:r w:rsidRPr="00576BA1">
        <w:rPr>
          <w:rStyle w:val="Hyperlink1"/>
          <w:noProof/>
          <w:u w:val="none"/>
        </w:rPr>
        <w:drawing>
          <wp:anchor distT="57150" distB="57150" distL="57150" distR="57150" simplePos="0" relativeHeight="251661312" behindDoc="0" locked="0" layoutInCell="1" allowOverlap="1" wp14:anchorId="695EFFA0" wp14:editId="7C818067">
            <wp:simplePos x="0" y="0"/>
            <wp:positionH relativeFrom="column">
              <wp:posOffset>3106420</wp:posOffset>
            </wp:positionH>
            <wp:positionV relativeFrom="line">
              <wp:posOffset>379730</wp:posOffset>
            </wp:positionV>
            <wp:extent cx="211455" cy="211455"/>
            <wp:effectExtent l="0" t="0" r="0" b="0"/>
            <wp:wrapSquare wrapText="bothSides"/>
            <wp:docPr id="1073741831" name="officeArt object"/>
            <wp:cNvGraphicFramePr/>
            <a:graphic xmlns:a="http://schemas.openxmlformats.org/drawingml/2006/main">
              <a:graphicData uri="http://schemas.openxmlformats.org/drawingml/2006/picture">
                <pic:pic xmlns:pic="http://schemas.openxmlformats.org/drawingml/2006/picture">
                  <pic:nvPicPr>
                    <pic:cNvPr id="1474192643" name="instagram.png"/>
                    <pic:cNvPicPr>
                      <a:picLocks noChangeAspect="1"/>
                    </pic:cNvPicPr>
                  </pic:nvPicPr>
                  <pic:blipFill>
                    <a:blip r:embed="rId16"/>
                    <a:stretch>
                      <a:fillRect/>
                    </a:stretch>
                  </pic:blipFill>
                  <pic:spPr>
                    <a:xfrm>
                      <a:off x="0" y="0"/>
                      <a:ext cx="211455" cy="211455"/>
                    </a:xfrm>
                    <a:prstGeom prst="rect">
                      <a:avLst/>
                    </a:prstGeom>
                    <a:ln w="12700">
                      <a:noFill/>
                      <a:miter lim="400000"/>
                    </a:ln>
                    <a:effectLst/>
                  </pic:spPr>
                </pic:pic>
              </a:graphicData>
            </a:graphic>
          </wp:anchor>
        </w:drawing>
      </w:r>
      <w:r w:rsidR="00576BA1" w:rsidRPr="00F74DCE">
        <w:rPr>
          <w:rStyle w:val="Hyperlink1"/>
          <w:sz w:val="16"/>
          <w:szCs w:val="16"/>
          <w:u w:val="none"/>
          <w:lang w:val="fr-CA"/>
        </w:rPr>
        <w:t xml:space="preserve">                </w:t>
      </w:r>
      <w:r w:rsidR="00F36DAC">
        <w:rPr>
          <w:rStyle w:val="Hyperlink1"/>
          <w:sz w:val="16"/>
          <w:szCs w:val="16"/>
          <w:u w:val="none"/>
          <w:lang w:val="fr-CA"/>
        </w:rPr>
        <w:t xml:space="preserve">                 </w:t>
      </w:r>
      <w:hyperlink r:id="rId17" w:history="1">
        <w:r w:rsidR="00F36DAC" w:rsidRPr="002A3346">
          <w:rPr>
            <w:rStyle w:val="Hyperlink"/>
            <w:rFonts w:ascii="Arial" w:eastAsia="Arial" w:hAnsi="Arial" w:cs="Arial"/>
            <w:sz w:val="16"/>
            <w:szCs w:val="16"/>
            <w:lang w:val="fr-CA"/>
          </w:rPr>
          <w:t>www.achd.ca</w:t>
        </w:r>
      </w:hyperlink>
      <w:r w:rsidRPr="0059345B">
        <w:rPr>
          <w:rFonts w:ascii="Arial" w:eastAsia="Arial" w:hAnsi="Arial" w:cs="Arial"/>
          <w:sz w:val="16"/>
          <w:szCs w:val="16"/>
          <w:lang w:val="fr-CA"/>
        </w:rPr>
        <w:t xml:space="preserve">    </w:t>
      </w:r>
      <w:r>
        <w:rPr>
          <w:rFonts w:ascii="Arial" w:eastAsia="Arial" w:hAnsi="Arial" w:cs="Arial"/>
          <w:lang w:val="fr-CA"/>
        </w:rPr>
        <w:t> </w:t>
      </w:r>
      <w:r>
        <w:rPr>
          <w:rFonts w:eastAsia="Times New Roman" w:cs="Times New Roman"/>
          <w:lang w:val="fr-CA"/>
        </w:rPr>
        <w:t xml:space="preserve"> </w:t>
      </w:r>
    </w:p>
    <w:sectPr w:rsidR="00A958A7" w:rsidSect="00F36DAC">
      <w:pgSz w:w="12240" w:h="15840"/>
      <w:pgMar w:top="360" w:right="720" w:bottom="36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B69E2" w14:textId="77777777" w:rsidR="00BB6C14" w:rsidRDefault="00BB6C14">
      <w:r>
        <w:separator/>
      </w:r>
    </w:p>
  </w:endnote>
  <w:endnote w:type="continuationSeparator" w:id="0">
    <w:p w14:paraId="007C44FC" w14:textId="77777777" w:rsidR="00BB6C14" w:rsidRDefault="00BB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7E31C" w14:textId="77777777" w:rsidR="00BB6C14" w:rsidRDefault="00BB6C14">
      <w:r>
        <w:separator/>
      </w:r>
    </w:p>
  </w:footnote>
  <w:footnote w:type="continuationSeparator" w:id="0">
    <w:p w14:paraId="2AC9FFF9" w14:textId="77777777" w:rsidR="00BB6C14" w:rsidRDefault="00BB6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A7"/>
    <w:rsid w:val="00160357"/>
    <w:rsid w:val="00430D49"/>
    <w:rsid w:val="0054315F"/>
    <w:rsid w:val="005500E4"/>
    <w:rsid w:val="00576BA1"/>
    <w:rsid w:val="0059345B"/>
    <w:rsid w:val="005D5078"/>
    <w:rsid w:val="00623D22"/>
    <w:rsid w:val="006B20A1"/>
    <w:rsid w:val="00831B47"/>
    <w:rsid w:val="008D31D7"/>
    <w:rsid w:val="0095507A"/>
    <w:rsid w:val="00A958A7"/>
    <w:rsid w:val="00B63233"/>
    <w:rsid w:val="00BB6C14"/>
    <w:rsid w:val="00D563F6"/>
    <w:rsid w:val="00F303D5"/>
    <w:rsid w:val="00F36DAC"/>
    <w:rsid w:val="00F74D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CBB43"/>
  <w15:docId w15:val="{1C3E3BE2-0224-4670-A867-F3594C41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rmal0">
    <w:name w:val="Normal_0"/>
    <w:rPr>
      <w:rFonts w:cs="Arial Unicode MS"/>
      <w:color w:val="000000"/>
      <w:sz w:val="24"/>
      <w:szCs w:val="24"/>
      <w:u w:color="000000"/>
      <w:lang w:val="en-US"/>
    </w:rPr>
  </w:style>
  <w:style w:type="paragraph" w:customStyle="1" w:styleId="Heading11">
    <w:name w:val="Heading 11"/>
    <w:next w:val="Normal0"/>
    <w:pPr>
      <w:keepNext/>
      <w:outlineLvl w:val="0"/>
    </w:pPr>
    <w:rPr>
      <w:rFonts w:ascii="Arial" w:hAnsi="Arial" w:cs="Arial Unicode MS"/>
      <w:b/>
      <w:bC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20"/>
      <w:szCs w:val="20"/>
      <w:u w:val="single" w:color="0000FF"/>
    </w:rPr>
  </w:style>
  <w:style w:type="paragraph" w:customStyle="1" w:styleId="BodyCopy">
    <w:name w:val="Body Copy"/>
    <w:pPr>
      <w:spacing w:after="200" w:line="276" w:lineRule="auto"/>
    </w:pPr>
    <w:rPr>
      <w:rFonts w:ascii="Times" w:hAnsi="Times" w:cs="Arial Unicode MS"/>
      <w:color w:val="000000"/>
      <w:sz w:val="22"/>
      <w:szCs w:val="22"/>
      <w:u w:color="000000"/>
      <w:lang w:val="en-US"/>
    </w:rPr>
  </w:style>
  <w:style w:type="character" w:customStyle="1" w:styleId="Hyperlink1">
    <w:name w:val="Hyperlink.1"/>
    <w:basedOn w:val="Link"/>
    <w:rPr>
      <w:rFonts w:ascii="Arial" w:eastAsia="Arial" w:hAnsi="Arial" w:cs="Arial"/>
      <w:color w:val="0000FF"/>
      <w:u w:val="single" w:color="0000FF"/>
    </w:rPr>
  </w:style>
  <w:style w:type="character" w:styleId="FollowedHyperlink">
    <w:name w:val="FollowedHyperlink"/>
    <w:basedOn w:val="DefaultParagraphFont"/>
    <w:uiPriority w:val="99"/>
    <w:semiHidden/>
    <w:unhideWhenUsed/>
    <w:rsid w:val="008D31D7"/>
    <w:rPr>
      <w:color w:val="FF00FF" w:themeColor="followedHyperlink"/>
      <w:u w:val="single"/>
    </w:rPr>
  </w:style>
  <w:style w:type="character" w:styleId="CommentReference">
    <w:name w:val="annotation reference"/>
    <w:basedOn w:val="DefaultParagraphFont"/>
    <w:uiPriority w:val="99"/>
    <w:semiHidden/>
    <w:unhideWhenUsed/>
    <w:rsid w:val="00F74DCE"/>
    <w:rPr>
      <w:sz w:val="16"/>
      <w:szCs w:val="16"/>
    </w:rPr>
  </w:style>
  <w:style w:type="paragraph" w:styleId="CommentText">
    <w:name w:val="annotation text"/>
    <w:basedOn w:val="Normal"/>
    <w:link w:val="CommentTextChar"/>
    <w:uiPriority w:val="99"/>
    <w:semiHidden/>
    <w:unhideWhenUsed/>
    <w:rsid w:val="00F74DCE"/>
    <w:rPr>
      <w:sz w:val="20"/>
      <w:szCs w:val="20"/>
    </w:rPr>
  </w:style>
  <w:style w:type="character" w:customStyle="1" w:styleId="CommentTextChar">
    <w:name w:val="Comment Text Char"/>
    <w:basedOn w:val="DefaultParagraphFont"/>
    <w:link w:val="CommentText"/>
    <w:uiPriority w:val="99"/>
    <w:semiHidden/>
    <w:rsid w:val="00F74DCE"/>
    <w:rPr>
      <w:lang w:val="en-US"/>
    </w:rPr>
  </w:style>
  <w:style w:type="paragraph" w:styleId="CommentSubject">
    <w:name w:val="annotation subject"/>
    <w:basedOn w:val="CommentText"/>
    <w:next w:val="CommentText"/>
    <w:link w:val="CommentSubjectChar"/>
    <w:uiPriority w:val="99"/>
    <w:semiHidden/>
    <w:unhideWhenUsed/>
    <w:rsid w:val="00F74DCE"/>
    <w:rPr>
      <w:b/>
      <w:bCs/>
    </w:rPr>
  </w:style>
  <w:style w:type="character" w:customStyle="1" w:styleId="CommentSubjectChar">
    <w:name w:val="Comment Subject Char"/>
    <w:basedOn w:val="CommentTextChar"/>
    <w:link w:val="CommentSubject"/>
    <w:uiPriority w:val="99"/>
    <w:semiHidden/>
    <w:rsid w:val="00F74DCE"/>
    <w:rPr>
      <w:b/>
      <w:bCs/>
      <w:lang w:val="en-US"/>
    </w:rPr>
  </w:style>
  <w:style w:type="paragraph" w:styleId="BalloonText">
    <w:name w:val="Balloon Text"/>
    <w:basedOn w:val="Normal"/>
    <w:link w:val="BalloonTextChar"/>
    <w:uiPriority w:val="99"/>
    <w:semiHidden/>
    <w:unhideWhenUsed/>
    <w:rsid w:val="00F74D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DCE"/>
    <w:rPr>
      <w:rFonts w:ascii="Segoe UI" w:hAnsi="Segoe UI" w:cs="Segoe UI"/>
      <w:sz w:val="18"/>
      <w:szCs w:val="18"/>
      <w:lang w:val="en-US"/>
    </w:rPr>
  </w:style>
  <w:style w:type="character" w:styleId="UnresolvedMention">
    <w:name w:val="Unresolved Mention"/>
    <w:basedOn w:val="DefaultParagraphFont"/>
    <w:uiPriority w:val="99"/>
    <w:semiHidden/>
    <w:unhideWhenUsed/>
    <w:rsid w:val="00F36D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iftfromtheheart.ca"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jpg"/><Relationship Id="rId17" Type="http://schemas.openxmlformats.org/officeDocument/2006/relationships/hyperlink" Target="http://www.achd.ca" TargetMode="Externa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dha.ca/NDHW" TargetMode="External"/><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http://www.achd.ca/SNHD"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giftfromtheheart.ca" TargetMode="External"/><Relationship Id="rId14"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496</Words>
  <Characters>2999</Characters>
  <Application>Microsoft Office Word</Application>
  <DocSecurity>0</DocSecurity>
  <Lines>51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D'Aoust</dc:creator>
  <cp:lastModifiedBy>Angie D'Aoust</cp:lastModifiedBy>
  <cp:revision>4</cp:revision>
  <dcterms:created xsi:type="dcterms:W3CDTF">2018-02-26T17:09:00Z</dcterms:created>
  <dcterms:modified xsi:type="dcterms:W3CDTF">2018-02-27T14:19:00Z</dcterms:modified>
</cp:coreProperties>
</file>